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B84B7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4317F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1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042A8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Characteristics of patients with acute coronary syndrome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1334"/>
        <w:gridCol w:w="1643"/>
        <w:gridCol w:w="1965"/>
        <w:gridCol w:w="1018"/>
      </w:tblGrid>
      <w:tr w:rsidR="004317F6" w:rsidRPr="00DD7138" w14:paraId="44CF7B5A" w14:textId="77777777" w:rsidTr="007923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D4F098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Me [25%; 75%]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6C2DE1A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Study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37369A7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042A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317F6" w:rsidRPr="00DD7138" w14:paraId="3FAD0588" w14:textId="77777777" w:rsidTr="007923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6BBFC2B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4C5DA9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UA (n = 50)</w:t>
            </w:r>
          </w:p>
        </w:tc>
        <w:tc>
          <w:tcPr>
            <w:tcW w:w="0" w:type="auto"/>
            <w:vAlign w:val="center"/>
            <w:hideMark/>
          </w:tcPr>
          <w:p w14:paraId="4560561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STEMI (n = 107)</w:t>
            </w:r>
          </w:p>
        </w:tc>
        <w:tc>
          <w:tcPr>
            <w:tcW w:w="0" w:type="auto"/>
            <w:vAlign w:val="center"/>
            <w:hideMark/>
          </w:tcPr>
          <w:p w14:paraId="1BD435EF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Non-STEMI (n = 45)</w:t>
            </w:r>
          </w:p>
        </w:tc>
        <w:tc>
          <w:tcPr>
            <w:tcW w:w="0" w:type="auto"/>
            <w:vMerge/>
            <w:vAlign w:val="center"/>
            <w:hideMark/>
          </w:tcPr>
          <w:p w14:paraId="3725C96C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17F6" w:rsidRPr="00DD7138" w14:paraId="271696B3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A0F51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EA7941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 [56; 73]</w:t>
            </w:r>
          </w:p>
        </w:tc>
        <w:tc>
          <w:tcPr>
            <w:tcW w:w="0" w:type="auto"/>
            <w:vAlign w:val="center"/>
            <w:hideMark/>
          </w:tcPr>
          <w:p w14:paraId="4D3AA2EE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63 [56;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D89690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68 [61;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B8E8F2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0.045**</w:t>
            </w:r>
          </w:p>
        </w:tc>
      </w:tr>
      <w:tr w:rsidR="004317F6" w:rsidRPr="00DD7138" w14:paraId="60A967F0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0081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SBP,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mmHg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63945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 [120; 140]</w:t>
            </w:r>
          </w:p>
        </w:tc>
        <w:tc>
          <w:tcPr>
            <w:tcW w:w="0" w:type="auto"/>
            <w:vAlign w:val="center"/>
            <w:hideMark/>
          </w:tcPr>
          <w:p w14:paraId="6D3E2DE9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 [120; 140]</w:t>
            </w:r>
          </w:p>
        </w:tc>
        <w:tc>
          <w:tcPr>
            <w:tcW w:w="0" w:type="auto"/>
            <w:vAlign w:val="center"/>
            <w:hideMark/>
          </w:tcPr>
          <w:p w14:paraId="057423D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 [115; 150]</w:t>
            </w:r>
          </w:p>
        </w:tc>
        <w:tc>
          <w:tcPr>
            <w:tcW w:w="0" w:type="auto"/>
            <w:vAlign w:val="center"/>
            <w:hideMark/>
          </w:tcPr>
          <w:p w14:paraId="539044B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0.865</w:t>
            </w:r>
          </w:p>
        </w:tc>
      </w:tr>
      <w:tr w:rsidR="004317F6" w:rsidRPr="00DD7138" w14:paraId="2FE63C3A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55041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DBP,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mmHg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E4C74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 [70; 85]</w:t>
            </w:r>
          </w:p>
        </w:tc>
        <w:tc>
          <w:tcPr>
            <w:tcW w:w="0" w:type="auto"/>
            <w:vAlign w:val="center"/>
            <w:hideMark/>
          </w:tcPr>
          <w:p w14:paraId="3FBE87D9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 [70; 80]</w:t>
            </w:r>
          </w:p>
        </w:tc>
        <w:tc>
          <w:tcPr>
            <w:tcW w:w="0" w:type="auto"/>
            <w:vAlign w:val="center"/>
            <w:hideMark/>
          </w:tcPr>
          <w:p w14:paraId="0B6E767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 [70; 90]</w:t>
            </w:r>
          </w:p>
        </w:tc>
        <w:tc>
          <w:tcPr>
            <w:tcW w:w="0" w:type="auto"/>
            <w:vAlign w:val="center"/>
            <w:hideMark/>
          </w:tcPr>
          <w:p w14:paraId="27C4470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0.254</w:t>
            </w:r>
          </w:p>
        </w:tc>
      </w:tr>
      <w:tr w:rsidR="004317F6" w:rsidRPr="00DD7138" w14:paraId="0CC442EB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A13EA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HR,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bpm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ECA437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 [72; 92]</w:t>
            </w:r>
          </w:p>
        </w:tc>
        <w:tc>
          <w:tcPr>
            <w:tcW w:w="0" w:type="auto"/>
            <w:vAlign w:val="center"/>
            <w:hideMark/>
          </w:tcPr>
          <w:p w14:paraId="6364CA3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 [70; 90]</w:t>
            </w:r>
          </w:p>
        </w:tc>
        <w:tc>
          <w:tcPr>
            <w:tcW w:w="0" w:type="auto"/>
            <w:vAlign w:val="center"/>
            <w:hideMark/>
          </w:tcPr>
          <w:p w14:paraId="2CAF748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 [70; 100]</w:t>
            </w:r>
          </w:p>
        </w:tc>
        <w:tc>
          <w:tcPr>
            <w:tcW w:w="0" w:type="auto"/>
            <w:vAlign w:val="center"/>
            <w:hideMark/>
          </w:tcPr>
          <w:p w14:paraId="62164E3C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0.41</w:t>
            </w:r>
          </w:p>
        </w:tc>
      </w:tr>
      <w:tr w:rsidR="004317F6" w:rsidRPr="00DD7138" w14:paraId="74C41907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7F32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BR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per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minute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4831CE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[17; 20]</w:t>
            </w:r>
          </w:p>
        </w:tc>
        <w:tc>
          <w:tcPr>
            <w:tcW w:w="0" w:type="auto"/>
            <w:vAlign w:val="center"/>
            <w:hideMark/>
          </w:tcPr>
          <w:p w14:paraId="43AB715F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[18; 20]</w:t>
            </w:r>
          </w:p>
        </w:tc>
        <w:tc>
          <w:tcPr>
            <w:tcW w:w="0" w:type="auto"/>
            <w:vAlign w:val="center"/>
            <w:hideMark/>
          </w:tcPr>
          <w:p w14:paraId="2329129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[18; 20]</w:t>
            </w:r>
          </w:p>
        </w:tc>
        <w:tc>
          <w:tcPr>
            <w:tcW w:w="0" w:type="auto"/>
            <w:vAlign w:val="center"/>
            <w:hideMark/>
          </w:tcPr>
          <w:p w14:paraId="79BA225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0.584</w:t>
            </w:r>
          </w:p>
        </w:tc>
      </w:tr>
      <w:tr w:rsidR="004317F6" w:rsidRPr="00DD7138" w14:paraId="6EC5F796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10F0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No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oxygen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support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required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1DA9CE7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 [92; 96]</w:t>
            </w:r>
          </w:p>
        </w:tc>
        <w:tc>
          <w:tcPr>
            <w:tcW w:w="0" w:type="auto"/>
            <w:vAlign w:val="center"/>
            <w:hideMark/>
          </w:tcPr>
          <w:p w14:paraId="1662860C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 [92; 96]</w:t>
            </w:r>
          </w:p>
        </w:tc>
        <w:tc>
          <w:tcPr>
            <w:tcW w:w="0" w:type="auto"/>
            <w:vAlign w:val="center"/>
            <w:hideMark/>
          </w:tcPr>
          <w:p w14:paraId="5CBD3387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94 [91; 96]</w:t>
            </w:r>
          </w:p>
        </w:tc>
        <w:tc>
          <w:tcPr>
            <w:tcW w:w="0" w:type="auto"/>
            <w:vAlign w:val="center"/>
            <w:hideMark/>
          </w:tcPr>
          <w:p w14:paraId="616EB29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0.581</w:t>
            </w:r>
          </w:p>
        </w:tc>
      </w:tr>
      <w:tr w:rsidR="004317F6" w:rsidRPr="00DD7138" w14:paraId="74AB60A4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82031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Charlson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multimorbidity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index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scores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B7C47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[3;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6]†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1F8690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[3;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1E16DE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 [5;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7]*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†</w:t>
            </w:r>
          </w:p>
        </w:tc>
        <w:tc>
          <w:tcPr>
            <w:tcW w:w="0" w:type="auto"/>
            <w:vAlign w:val="center"/>
            <w:hideMark/>
          </w:tcPr>
          <w:p w14:paraId="5041501E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**</w:t>
            </w:r>
          </w:p>
        </w:tc>
      </w:tr>
      <w:tr w:rsidR="004317F6" w:rsidRPr="00DD7138" w14:paraId="7FA7C0F5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77A4C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Duration of hospital stay, days</w:t>
            </w:r>
          </w:p>
        </w:tc>
        <w:tc>
          <w:tcPr>
            <w:tcW w:w="0" w:type="auto"/>
            <w:vAlign w:val="center"/>
            <w:hideMark/>
          </w:tcPr>
          <w:p w14:paraId="4D0BA63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10 [7;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14]†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2F4D93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[9; 19]</w:t>
            </w:r>
          </w:p>
        </w:tc>
        <w:tc>
          <w:tcPr>
            <w:tcW w:w="0" w:type="auto"/>
            <w:vAlign w:val="center"/>
            <w:hideMark/>
          </w:tcPr>
          <w:p w14:paraId="163DB3C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13 [10;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20]†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827886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0.034**</w:t>
            </w:r>
          </w:p>
        </w:tc>
      </w:tr>
    </w:tbl>
    <w:p w14:paraId="61A28165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BR, breathing rate; DBP, diastolic blood pressure; HR, heart rate; non-STEMI, myocardial infarction without ST segment elevation; SBP, systolic blood pressure; STEMI, myocardial infarction with ST segment elevation; UA, unstable angina</w:t>
      </w:r>
    </w:p>
    <w:p w14:paraId="324AEC6A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* The difference between the STEMI and non-STEMI groups is significant (Mann-Whitney test with Bonferroni adjustment)</w:t>
      </w:r>
    </w:p>
    <w:p w14:paraId="7F5C677C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** The difference between three groups is significant (</w:t>
      </w:r>
      <w:proofErr w:type="spellStart"/>
      <w:r w:rsidRPr="00DD7138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Kruskall</w:t>
      </w:r>
      <w:proofErr w:type="spellEnd"/>
      <w:r w:rsidRPr="00DD7138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-</w:t>
      </w:r>
      <w:proofErr w:type="gramStart"/>
      <w:r w:rsidRPr="00DD7138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Wallis</w:t>
      </w:r>
      <w:proofErr w:type="gramEnd"/>
      <w:r w:rsidRPr="00DD7138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 xml:space="preserve"> test)</w:t>
      </w:r>
    </w:p>
    <w:p w14:paraId="16FAFD1B" w14:textId="77777777" w:rsidR="004317F6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val="en-US" w:eastAsia="ru-RU"/>
          <w14:ligatures w14:val="none"/>
        </w:rPr>
        <w:t>† The difference between the UA and non-STEMI groups is significant (Mann-Whitney test with Bonferroni adjustment)</w:t>
      </w:r>
    </w:p>
    <w:p w14:paraId="35CCAE6E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084C7F97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042A8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2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042A8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Clinical signs and symptoms of COVID-</w:t>
      </w:r>
      <w:r w:rsidRPr="00042A8D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19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in the patient groups with acute coronary syndrome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  <w:gridCol w:w="1240"/>
        <w:gridCol w:w="1733"/>
        <w:gridCol w:w="2105"/>
        <w:gridCol w:w="1230"/>
      </w:tblGrid>
      <w:tr w:rsidR="004317F6" w:rsidRPr="00DD7138" w14:paraId="12CE8ABC" w14:textId="77777777" w:rsidTr="007923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9C77E39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Symptom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sign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75423DA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number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9440DB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042A8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317F6" w:rsidRPr="00DD7138" w14:paraId="14F6A6EC" w14:textId="77777777" w:rsidTr="007923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8AD07B2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0CF06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UA (n = 50)</w:t>
            </w:r>
          </w:p>
        </w:tc>
        <w:tc>
          <w:tcPr>
            <w:tcW w:w="0" w:type="auto"/>
            <w:vAlign w:val="center"/>
            <w:hideMark/>
          </w:tcPr>
          <w:p w14:paraId="286ECCB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STEMI (n = 107)</w:t>
            </w:r>
          </w:p>
        </w:tc>
        <w:tc>
          <w:tcPr>
            <w:tcW w:w="0" w:type="auto"/>
            <w:vAlign w:val="center"/>
            <w:hideMark/>
          </w:tcPr>
          <w:p w14:paraId="3DAFB47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Non-STEMI (n = 45)</w:t>
            </w:r>
          </w:p>
        </w:tc>
        <w:tc>
          <w:tcPr>
            <w:tcW w:w="0" w:type="auto"/>
            <w:vMerge/>
            <w:vAlign w:val="center"/>
            <w:hideMark/>
          </w:tcPr>
          <w:p w14:paraId="18ABE180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17F6" w:rsidRPr="00DD7138" w14:paraId="581B4E84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E60C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Fever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83C99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8D8DBF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27BDBE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(22)</w:t>
            </w:r>
          </w:p>
        </w:tc>
        <w:tc>
          <w:tcPr>
            <w:tcW w:w="0" w:type="auto"/>
            <w:vAlign w:val="center"/>
            <w:hideMark/>
          </w:tcPr>
          <w:p w14:paraId="64B06E8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13.712</w:t>
            </w:r>
          </w:p>
          <w:p w14:paraId="5F8D3F0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d.f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8B80EC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**</w:t>
            </w:r>
          </w:p>
        </w:tc>
      </w:tr>
      <w:tr w:rsidR="004317F6" w:rsidRPr="00DD7138" w14:paraId="073179D6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A00B9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Body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temperature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above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37 °C</w:t>
            </w:r>
          </w:p>
        </w:tc>
        <w:tc>
          <w:tcPr>
            <w:tcW w:w="0" w:type="auto"/>
            <w:vAlign w:val="center"/>
            <w:hideMark/>
          </w:tcPr>
          <w:p w14:paraId="58E8D64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(28)</w:t>
            </w:r>
          </w:p>
        </w:tc>
        <w:tc>
          <w:tcPr>
            <w:tcW w:w="0" w:type="auto"/>
            <w:vAlign w:val="center"/>
            <w:hideMark/>
          </w:tcPr>
          <w:p w14:paraId="77712D6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(18)</w:t>
            </w:r>
          </w:p>
        </w:tc>
        <w:tc>
          <w:tcPr>
            <w:tcW w:w="0" w:type="auto"/>
            <w:vAlign w:val="center"/>
            <w:hideMark/>
          </w:tcPr>
          <w:p w14:paraId="4BE7601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(22)</w:t>
            </w:r>
          </w:p>
        </w:tc>
        <w:tc>
          <w:tcPr>
            <w:tcW w:w="0" w:type="auto"/>
            <w:vAlign w:val="center"/>
            <w:hideMark/>
          </w:tcPr>
          <w:p w14:paraId="065E61D9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2.164</w:t>
            </w:r>
          </w:p>
          <w:p w14:paraId="6DDC6F3C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d.f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3CA453D9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0.339</w:t>
            </w:r>
          </w:p>
        </w:tc>
      </w:tr>
      <w:tr w:rsidR="004317F6" w:rsidRPr="00DD7138" w14:paraId="0226EDC2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BBD9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Dry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cough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45223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E3DB7EC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0C5B7D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(31)</w:t>
            </w:r>
          </w:p>
        </w:tc>
        <w:tc>
          <w:tcPr>
            <w:tcW w:w="0" w:type="auto"/>
            <w:vAlign w:val="center"/>
            <w:hideMark/>
          </w:tcPr>
          <w:p w14:paraId="3C29BA0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7.064</w:t>
            </w:r>
          </w:p>
          <w:p w14:paraId="27D23DA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d.f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7938A21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0.029**</w:t>
            </w:r>
          </w:p>
        </w:tc>
      </w:tr>
      <w:tr w:rsidR="004317F6" w:rsidRPr="00DD7138" w14:paraId="436C3BF8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BCFD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Productive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cough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E0627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(12)</w:t>
            </w:r>
          </w:p>
        </w:tc>
        <w:tc>
          <w:tcPr>
            <w:tcW w:w="0" w:type="auto"/>
            <w:vAlign w:val="center"/>
            <w:hideMark/>
          </w:tcPr>
          <w:p w14:paraId="3D2D478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 (12)</w:t>
            </w:r>
          </w:p>
        </w:tc>
        <w:tc>
          <w:tcPr>
            <w:tcW w:w="0" w:type="auto"/>
            <w:vAlign w:val="center"/>
            <w:hideMark/>
          </w:tcPr>
          <w:p w14:paraId="0D1E65D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(16)</w:t>
            </w:r>
          </w:p>
        </w:tc>
        <w:tc>
          <w:tcPr>
            <w:tcW w:w="0" w:type="auto"/>
            <w:vAlign w:val="center"/>
            <w:hideMark/>
          </w:tcPr>
          <w:p w14:paraId="62364B89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0.373</w:t>
            </w:r>
          </w:p>
          <w:p w14:paraId="57FCC3D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d.f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16F1559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0.83</w:t>
            </w:r>
          </w:p>
        </w:tc>
      </w:tr>
      <w:tr w:rsidR="004317F6" w:rsidRPr="00DD7138" w14:paraId="189AA7B6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57DF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Asthenia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FD997C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(78)</w:t>
            </w:r>
          </w:p>
        </w:tc>
        <w:tc>
          <w:tcPr>
            <w:tcW w:w="0" w:type="auto"/>
            <w:vAlign w:val="center"/>
            <w:hideMark/>
          </w:tcPr>
          <w:p w14:paraId="09F60B7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 (80)</w:t>
            </w:r>
          </w:p>
        </w:tc>
        <w:tc>
          <w:tcPr>
            <w:tcW w:w="0" w:type="auto"/>
            <w:vAlign w:val="center"/>
            <w:hideMark/>
          </w:tcPr>
          <w:p w14:paraId="3F22401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(80)</w:t>
            </w:r>
          </w:p>
        </w:tc>
        <w:tc>
          <w:tcPr>
            <w:tcW w:w="0" w:type="auto"/>
            <w:vAlign w:val="center"/>
            <w:hideMark/>
          </w:tcPr>
          <w:p w14:paraId="2000F81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0.122</w:t>
            </w:r>
          </w:p>
          <w:p w14:paraId="60394B8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d.f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1112C84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0.941</w:t>
            </w:r>
          </w:p>
        </w:tc>
      </w:tr>
      <w:tr w:rsidR="004317F6" w:rsidRPr="00DD7138" w14:paraId="7D07BEE7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0A90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Dyspnea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00C54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(44)</w:t>
            </w:r>
          </w:p>
        </w:tc>
        <w:tc>
          <w:tcPr>
            <w:tcW w:w="0" w:type="auto"/>
            <w:vAlign w:val="center"/>
            <w:hideMark/>
          </w:tcPr>
          <w:p w14:paraId="389C67C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 (45)</w:t>
            </w:r>
          </w:p>
        </w:tc>
        <w:tc>
          <w:tcPr>
            <w:tcW w:w="0" w:type="auto"/>
            <w:vAlign w:val="center"/>
            <w:hideMark/>
          </w:tcPr>
          <w:p w14:paraId="6345BCE7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(56)</w:t>
            </w:r>
          </w:p>
        </w:tc>
        <w:tc>
          <w:tcPr>
            <w:tcW w:w="0" w:type="auto"/>
            <w:vAlign w:val="center"/>
            <w:hideMark/>
          </w:tcPr>
          <w:p w14:paraId="056CE76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1.700</w:t>
            </w:r>
          </w:p>
          <w:p w14:paraId="3DF6FD97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d.f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76B5E2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0.428</w:t>
            </w:r>
          </w:p>
        </w:tc>
      </w:tr>
      <w:tr w:rsidR="004317F6" w:rsidRPr="00DD7138" w14:paraId="1E743770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33A1B9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Shortness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breath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D00F2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(44)</w:t>
            </w:r>
          </w:p>
        </w:tc>
        <w:tc>
          <w:tcPr>
            <w:tcW w:w="0" w:type="auto"/>
            <w:vAlign w:val="center"/>
            <w:hideMark/>
          </w:tcPr>
          <w:p w14:paraId="38E1EF9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 (49)</w:t>
            </w:r>
          </w:p>
        </w:tc>
        <w:tc>
          <w:tcPr>
            <w:tcW w:w="0" w:type="auto"/>
            <w:vAlign w:val="center"/>
            <w:hideMark/>
          </w:tcPr>
          <w:p w14:paraId="4EB10B9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 (62)</w:t>
            </w:r>
          </w:p>
        </w:tc>
        <w:tc>
          <w:tcPr>
            <w:tcW w:w="0" w:type="auto"/>
            <w:vAlign w:val="center"/>
            <w:hideMark/>
          </w:tcPr>
          <w:p w14:paraId="7917296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3.474</w:t>
            </w:r>
          </w:p>
          <w:p w14:paraId="089C241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d.f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69207D4F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0.176</w:t>
            </w:r>
          </w:p>
        </w:tc>
      </w:tr>
      <w:tr w:rsidR="004317F6" w:rsidRPr="00DD7138" w14:paraId="0BF3246E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F813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Headache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8C869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(16)</w:t>
            </w:r>
          </w:p>
        </w:tc>
        <w:tc>
          <w:tcPr>
            <w:tcW w:w="0" w:type="auto"/>
            <w:vAlign w:val="center"/>
            <w:hideMark/>
          </w:tcPr>
          <w:p w14:paraId="4B148C3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(6)</w:t>
            </w:r>
          </w:p>
        </w:tc>
        <w:tc>
          <w:tcPr>
            <w:tcW w:w="0" w:type="auto"/>
            <w:vAlign w:val="center"/>
            <w:hideMark/>
          </w:tcPr>
          <w:p w14:paraId="6E535A97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(7)</w:t>
            </w:r>
          </w:p>
        </w:tc>
        <w:tc>
          <w:tcPr>
            <w:tcW w:w="0" w:type="auto"/>
            <w:vAlign w:val="center"/>
            <w:hideMark/>
          </w:tcPr>
          <w:p w14:paraId="0EC7397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0.094†</w:t>
            </w:r>
          </w:p>
        </w:tc>
      </w:tr>
      <w:tr w:rsidR="004317F6" w:rsidRPr="00DD7138" w14:paraId="358F5B17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93FE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Rhinitis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A5D771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(2)</w:t>
            </w:r>
          </w:p>
        </w:tc>
        <w:tc>
          <w:tcPr>
            <w:tcW w:w="0" w:type="auto"/>
            <w:vAlign w:val="center"/>
            <w:hideMark/>
          </w:tcPr>
          <w:p w14:paraId="5D46BEF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(2)</w:t>
            </w:r>
          </w:p>
        </w:tc>
        <w:tc>
          <w:tcPr>
            <w:tcW w:w="0" w:type="auto"/>
            <w:vAlign w:val="center"/>
            <w:hideMark/>
          </w:tcPr>
          <w:p w14:paraId="7E185341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(4)</w:t>
            </w:r>
          </w:p>
        </w:tc>
        <w:tc>
          <w:tcPr>
            <w:tcW w:w="0" w:type="auto"/>
            <w:vAlign w:val="center"/>
            <w:hideMark/>
          </w:tcPr>
          <w:p w14:paraId="063EE2CC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0.715†</w:t>
            </w:r>
          </w:p>
        </w:tc>
      </w:tr>
      <w:tr w:rsidR="004317F6" w:rsidRPr="00DD7138" w14:paraId="3C91147F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656EC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Anosmia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61863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(6)</w:t>
            </w:r>
          </w:p>
        </w:tc>
        <w:tc>
          <w:tcPr>
            <w:tcW w:w="0" w:type="auto"/>
            <w:vAlign w:val="center"/>
            <w:hideMark/>
          </w:tcPr>
          <w:p w14:paraId="6F667D5C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(1)</w:t>
            </w:r>
          </w:p>
        </w:tc>
        <w:tc>
          <w:tcPr>
            <w:tcW w:w="0" w:type="auto"/>
            <w:vAlign w:val="center"/>
            <w:hideMark/>
          </w:tcPr>
          <w:p w14:paraId="49E4380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(4)</w:t>
            </w:r>
          </w:p>
        </w:tc>
        <w:tc>
          <w:tcPr>
            <w:tcW w:w="0" w:type="auto"/>
            <w:vAlign w:val="center"/>
            <w:hideMark/>
          </w:tcPr>
          <w:p w14:paraId="5345EC8F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0.126†</w:t>
            </w:r>
          </w:p>
        </w:tc>
      </w:tr>
      <w:tr w:rsidR="004317F6" w:rsidRPr="00DD7138" w14:paraId="1015E97F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C313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Myalgia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88E61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(8)</w:t>
            </w:r>
          </w:p>
        </w:tc>
        <w:tc>
          <w:tcPr>
            <w:tcW w:w="0" w:type="auto"/>
            <w:vAlign w:val="center"/>
            <w:hideMark/>
          </w:tcPr>
          <w:p w14:paraId="46EFFBC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(5)</w:t>
            </w:r>
          </w:p>
        </w:tc>
        <w:tc>
          <w:tcPr>
            <w:tcW w:w="0" w:type="auto"/>
            <w:vAlign w:val="center"/>
            <w:hideMark/>
          </w:tcPr>
          <w:p w14:paraId="7F9A47E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(4)</w:t>
            </w:r>
          </w:p>
        </w:tc>
        <w:tc>
          <w:tcPr>
            <w:tcW w:w="0" w:type="auto"/>
            <w:vAlign w:val="center"/>
            <w:hideMark/>
          </w:tcPr>
          <w:p w14:paraId="5CC5172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0.706†</w:t>
            </w:r>
          </w:p>
        </w:tc>
      </w:tr>
      <w:tr w:rsidR="004317F6" w:rsidRPr="00DD7138" w14:paraId="1E2A243B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B54B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Fatigue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DD2D4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(2)</w:t>
            </w:r>
          </w:p>
        </w:tc>
        <w:tc>
          <w:tcPr>
            <w:tcW w:w="0" w:type="auto"/>
            <w:vAlign w:val="center"/>
            <w:hideMark/>
          </w:tcPr>
          <w:p w14:paraId="161E8C8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(13)</w:t>
            </w:r>
          </w:p>
        </w:tc>
        <w:tc>
          <w:tcPr>
            <w:tcW w:w="0" w:type="auto"/>
            <w:vAlign w:val="center"/>
            <w:hideMark/>
          </w:tcPr>
          <w:p w14:paraId="2D01F66E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(13)</w:t>
            </w:r>
          </w:p>
        </w:tc>
        <w:tc>
          <w:tcPr>
            <w:tcW w:w="0" w:type="auto"/>
            <w:vAlign w:val="center"/>
            <w:hideMark/>
          </w:tcPr>
          <w:p w14:paraId="3F57963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0.062†</w:t>
            </w:r>
          </w:p>
        </w:tc>
      </w:tr>
      <w:tr w:rsidR="004317F6" w:rsidRPr="00DD7138" w14:paraId="04B2F1F4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CAF0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Dizziness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93268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(12)</w:t>
            </w:r>
          </w:p>
        </w:tc>
        <w:tc>
          <w:tcPr>
            <w:tcW w:w="0" w:type="auto"/>
            <w:vAlign w:val="center"/>
            <w:hideMark/>
          </w:tcPr>
          <w:p w14:paraId="7E39454E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 (15)</w:t>
            </w:r>
          </w:p>
        </w:tc>
        <w:tc>
          <w:tcPr>
            <w:tcW w:w="0" w:type="auto"/>
            <w:vAlign w:val="center"/>
            <w:hideMark/>
          </w:tcPr>
          <w:p w14:paraId="7624B9BE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(16)</w:t>
            </w:r>
          </w:p>
        </w:tc>
        <w:tc>
          <w:tcPr>
            <w:tcW w:w="0" w:type="auto"/>
            <w:vAlign w:val="center"/>
            <w:hideMark/>
          </w:tcPr>
          <w:p w14:paraId="79F6AA5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0.309</w:t>
            </w:r>
          </w:p>
          <w:p w14:paraId="06F13F8C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d.f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01F880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0.857</w:t>
            </w:r>
          </w:p>
        </w:tc>
      </w:tr>
    </w:tbl>
    <w:p w14:paraId="5FF8DD1A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d.f.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, degrees of freedom; non-STEMI, myocardial infarction without ST segment elevation; STEMI, myocardial infarction with ST segment elevation; UA, unstable angina</w:t>
      </w:r>
    </w:p>
    <w:p w14:paraId="694728E0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 The difference between the UA and STEMI groups is significant (Fischer’s exact test with Bonferroni adjustment)</w:t>
      </w:r>
    </w:p>
    <w:p w14:paraId="69F811EF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** The difference between three study groups is significant</w:t>
      </w:r>
    </w:p>
    <w:p w14:paraId="6CD4E1A0" w14:textId="77777777" w:rsidR="004317F6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† Fischer's exact test</w:t>
      </w:r>
    </w:p>
    <w:p w14:paraId="3DE0B53B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709566E2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lastRenderedPageBreak/>
        <w:t xml:space="preserve">Table </w:t>
      </w:r>
      <w:r w:rsidRPr="004317F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3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5D467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Clinical symptoms and signs of acute coronary syndrome in the study groups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4"/>
        <w:gridCol w:w="1257"/>
        <w:gridCol w:w="1804"/>
        <w:gridCol w:w="2191"/>
        <w:gridCol w:w="1351"/>
      </w:tblGrid>
      <w:tr w:rsidR="004317F6" w:rsidRPr="00DD7138" w14:paraId="141DB78B" w14:textId="77777777" w:rsidTr="007923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E98CCC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Symptom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sign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36F4149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number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CC747E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5D46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317F6" w:rsidRPr="00DD7138" w14:paraId="33348E36" w14:textId="77777777" w:rsidTr="007923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3170E6F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691A85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UA (n = 50)</w:t>
            </w:r>
          </w:p>
        </w:tc>
        <w:tc>
          <w:tcPr>
            <w:tcW w:w="0" w:type="auto"/>
            <w:vAlign w:val="center"/>
            <w:hideMark/>
          </w:tcPr>
          <w:p w14:paraId="0CF400A7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STEMI (n = 107)</w:t>
            </w:r>
          </w:p>
        </w:tc>
        <w:tc>
          <w:tcPr>
            <w:tcW w:w="0" w:type="auto"/>
            <w:vAlign w:val="center"/>
            <w:hideMark/>
          </w:tcPr>
          <w:p w14:paraId="07C9C17E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Non-STEMI (n = 45)</w:t>
            </w:r>
          </w:p>
        </w:tc>
        <w:tc>
          <w:tcPr>
            <w:tcW w:w="0" w:type="auto"/>
            <w:vMerge/>
            <w:vAlign w:val="center"/>
            <w:hideMark/>
          </w:tcPr>
          <w:p w14:paraId="6210A270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17F6" w:rsidRPr="00DD7138" w14:paraId="7E37D322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07A3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Chest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9C9C1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(90)</w:t>
            </w:r>
          </w:p>
        </w:tc>
        <w:tc>
          <w:tcPr>
            <w:tcW w:w="0" w:type="auto"/>
            <w:vAlign w:val="center"/>
            <w:hideMark/>
          </w:tcPr>
          <w:p w14:paraId="591C1217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103 (96)</w:t>
            </w:r>
          </w:p>
        </w:tc>
        <w:tc>
          <w:tcPr>
            <w:tcW w:w="0" w:type="auto"/>
            <w:vAlign w:val="center"/>
            <w:hideMark/>
          </w:tcPr>
          <w:p w14:paraId="24EEEC1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(93)</w:t>
            </w:r>
          </w:p>
        </w:tc>
        <w:tc>
          <w:tcPr>
            <w:tcW w:w="0" w:type="auto"/>
            <w:vAlign w:val="center"/>
            <w:hideMark/>
          </w:tcPr>
          <w:p w14:paraId="7CE3681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2.446</w:t>
            </w:r>
          </w:p>
          <w:p w14:paraId="3B1C6C3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d.f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C6FF5DC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0.294</w:t>
            </w:r>
          </w:p>
        </w:tc>
      </w:tr>
      <w:tr w:rsidR="004317F6" w:rsidRPr="00DD7138" w14:paraId="2BDCA56E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BB3DE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Pain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relieved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by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НТГ</w:t>
            </w:r>
          </w:p>
        </w:tc>
        <w:tc>
          <w:tcPr>
            <w:tcW w:w="0" w:type="auto"/>
            <w:vAlign w:val="center"/>
            <w:hideMark/>
          </w:tcPr>
          <w:p w14:paraId="5C20108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5526224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2FE73A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66A6E64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†, ‡</w:t>
            </w:r>
          </w:p>
        </w:tc>
      </w:tr>
      <w:tr w:rsidR="004317F6" w:rsidRPr="00DD7138" w14:paraId="6385B145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C347EC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Pain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irradiation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AB163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(42)</w:t>
            </w:r>
          </w:p>
        </w:tc>
        <w:tc>
          <w:tcPr>
            <w:tcW w:w="0" w:type="auto"/>
            <w:vAlign w:val="center"/>
            <w:hideMark/>
          </w:tcPr>
          <w:p w14:paraId="7E7FB13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 (50)</w:t>
            </w:r>
          </w:p>
        </w:tc>
        <w:tc>
          <w:tcPr>
            <w:tcW w:w="0" w:type="auto"/>
            <w:vAlign w:val="center"/>
            <w:hideMark/>
          </w:tcPr>
          <w:p w14:paraId="03BD78A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(49)</w:t>
            </w:r>
          </w:p>
        </w:tc>
        <w:tc>
          <w:tcPr>
            <w:tcW w:w="0" w:type="auto"/>
            <w:vAlign w:val="center"/>
            <w:hideMark/>
          </w:tcPr>
          <w:p w14:paraId="16CA35AC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0.996</w:t>
            </w:r>
          </w:p>
          <w:p w14:paraId="6679D841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d.f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6B6A2E7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0.608</w:t>
            </w:r>
          </w:p>
        </w:tc>
      </w:tr>
      <w:tr w:rsidR="004317F6" w:rsidRPr="00DD7138" w14:paraId="2C856D23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EE91B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Cold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sweat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57DCD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(12)</w:t>
            </w:r>
          </w:p>
        </w:tc>
        <w:tc>
          <w:tcPr>
            <w:tcW w:w="0" w:type="auto"/>
            <w:vAlign w:val="center"/>
            <w:hideMark/>
          </w:tcPr>
          <w:p w14:paraId="3EBEE32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(21)</w:t>
            </w:r>
          </w:p>
        </w:tc>
        <w:tc>
          <w:tcPr>
            <w:tcW w:w="0" w:type="auto"/>
            <w:vAlign w:val="center"/>
            <w:hideMark/>
          </w:tcPr>
          <w:p w14:paraId="3C1DA6A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(9)</w:t>
            </w:r>
          </w:p>
        </w:tc>
        <w:tc>
          <w:tcPr>
            <w:tcW w:w="0" w:type="auto"/>
            <w:vAlign w:val="center"/>
            <w:hideMark/>
          </w:tcPr>
          <w:p w14:paraId="588F8A8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4.598</w:t>
            </w:r>
          </w:p>
          <w:p w14:paraId="15C1E417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d.f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A57FCAE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0.100</w:t>
            </w:r>
          </w:p>
        </w:tc>
      </w:tr>
      <w:tr w:rsidR="004317F6" w:rsidRPr="00DD7138" w14:paraId="45141208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B8ADF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BP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decreased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F66C77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(8)</w:t>
            </w:r>
          </w:p>
        </w:tc>
        <w:tc>
          <w:tcPr>
            <w:tcW w:w="0" w:type="auto"/>
            <w:vAlign w:val="center"/>
            <w:hideMark/>
          </w:tcPr>
          <w:p w14:paraId="50ABF09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(8)</w:t>
            </w:r>
          </w:p>
        </w:tc>
        <w:tc>
          <w:tcPr>
            <w:tcW w:w="0" w:type="auto"/>
            <w:vAlign w:val="center"/>
            <w:hideMark/>
          </w:tcPr>
          <w:p w14:paraId="6F3A99A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(7)</w:t>
            </w:r>
          </w:p>
        </w:tc>
        <w:tc>
          <w:tcPr>
            <w:tcW w:w="0" w:type="auto"/>
            <w:vAlign w:val="center"/>
            <w:hideMark/>
          </w:tcPr>
          <w:p w14:paraId="362503E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1.000‡</w:t>
            </w:r>
          </w:p>
        </w:tc>
      </w:tr>
      <w:tr w:rsidR="004317F6" w:rsidRPr="00DD7138" w14:paraId="33A398FE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4979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BP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increased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378DA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(20)</w:t>
            </w:r>
          </w:p>
        </w:tc>
        <w:tc>
          <w:tcPr>
            <w:tcW w:w="0" w:type="auto"/>
            <w:vAlign w:val="center"/>
            <w:hideMark/>
          </w:tcPr>
          <w:p w14:paraId="4B4178A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(13)</w:t>
            </w:r>
          </w:p>
        </w:tc>
        <w:tc>
          <w:tcPr>
            <w:tcW w:w="0" w:type="auto"/>
            <w:vAlign w:val="center"/>
            <w:hideMark/>
          </w:tcPr>
          <w:p w14:paraId="29BDD79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(22)</w:t>
            </w:r>
          </w:p>
        </w:tc>
        <w:tc>
          <w:tcPr>
            <w:tcW w:w="0" w:type="auto"/>
            <w:vAlign w:val="center"/>
            <w:hideMark/>
          </w:tcPr>
          <w:p w14:paraId="73038627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2.366</w:t>
            </w:r>
          </w:p>
          <w:p w14:paraId="693E740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d.f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1BF57C0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0.306</w:t>
            </w:r>
          </w:p>
        </w:tc>
      </w:tr>
    </w:tbl>
    <w:p w14:paraId="26312590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BP, blood pressure;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d.f.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, degrees of freedom; non-STEMI, myocardial infarction without ST segment elevation; STEMI, myocardial infarction with ST segment elevation; UA, unstable angina</w:t>
      </w:r>
    </w:p>
    <w:p w14:paraId="467ABE42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 The difference between the UA and STEMI groups is significant (Fischer's exact test with Bonferroni adjustment)</w:t>
      </w:r>
    </w:p>
    <w:p w14:paraId="6DE1C59D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** The difference between the UA and non-STEMI groups is significant (Fischer's exact test with Bonferroni adjustment)</w:t>
      </w:r>
    </w:p>
    <w:p w14:paraId="0966F77F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† The difference between three study groups is significant</w:t>
      </w:r>
    </w:p>
    <w:p w14:paraId="4E31867F" w14:textId="77777777" w:rsidR="004317F6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‡ Fischer's exact test</w:t>
      </w:r>
    </w:p>
    <w:p w14:paraId="5D019B4A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21AF47F7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4317F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4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5D467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The results of coronary angiography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5"/>
        <w:gridCol w:w="1186"/>
        <w:gridCol w:w="1692"/>
        <w:gridCol w:w="2034"/>
        <w:gridCol w:w="1068"/>
      </w:tblGrid>
      <w:tr w:rsidR="004317F6" w:rsidRPr="00DD7138" w14:paraId="27C74E53" w14:textId="77777777" w:rsidTr="007923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C689FA7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34C1AA1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number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4A7788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5D46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317F6" w:rsidRPr="00DD7138" w14:paraId="73EC2743" w14:textId="77777777" w:rsidTr="007923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4148EFC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BE224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UA (n = 50)</w:t>
            </w:r>
          </w:p>
        </w:tc>
        <w:tc>
          <w:tcPr>
            <w:tcW w:w="0" w:type="auto"/>
            <w:vAlign w:val="center"/>
            <w:hideMark/>
          </w:tcPr>
          <w:p w14:paraId="7036CC1F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STEMI (n = 107)</w:t>
            </w:r>
          </w:p>
        </w:tc>
        <w:tc>
          <w:tcPr>
            <w:tcW w:w="0" w:type="auto"/>
            <w:vAlign w:val="center"/>
            <w:hideMark/>
          </w:tcPr>
          <w:p w14:paraId="0141AD8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Non-STEMI (n = 45)</w:t>
            </w:r>
          </w:p>
        </w:tc>
        <w:tc>
          <w:tcPr>
            <w:tcW w:w="0" w:type="auto"/>
            <w:vMerge/>
            <w:vAlign w:val="center"/>
            <w:hideMark/>
          </w:tcPr>
          <w:p w14:paraId="4FAB2661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17F6" w:rsidRPr="00DD7138" w14:paraId="1EA7BBA7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B1A5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CAG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procedures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performed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1E761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3BA60FB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CB525B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7C748F3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0.005†</w:t>
            </w:r>
          </w:p>
        </w:tc>
      </w:tr>
      <w:tr w:rsidR="004317F6" w:rsidRPr="00DD7138" w14:paraId="37FFD012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D6BAD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CAG rejected by the patient</w:t>
            </w:r>
          </w:p>
        </w:tc>
        <w:tc>
          <w:tcPr>
            <w:tcW w:w="0" w:type="auto"/>
            <w:vAlign w:val="center"/>
            <w:hideMark/>
          </w:tcPr>
          <w:p w14:paraId="7FCA2397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08C44A2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D5C614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Merge/>
            <w:vAlign w:val="center"/>
            <w:hideMark/>
          </w:tcPr>
          <w:p w14:paraId="0C0BB3DD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17F6" w:rsidRPr="00DD7138" w14:paraId="4321E193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E118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CAG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performed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52B9A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1DA977F7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96C03F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Merge/>
            <w:vAlign w:val="center"/>
            <w:hideMark/>
          </w:tcPr>
          <w:p w14:paraId="0FE0EE47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17F6" w:rsidRPr="00DD7138" w14:paraId="1CBE4D96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79EB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TCI</w:t>
            </w:r>
          </w:p>
        </w:tc>
        <w:tc>
          <w:tcPr>
            <w:tcW w:w="0" w:type="auto"/>
            <w:vAlign w:val="center"/>
            <w:hideMark/>
          </w:tcPr>
          <w:p w14:paraId="3BEFC16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77DC0CE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‡</w:t>
            </w:r>
          </w:p>
        </w:tc>
        <w:tc>
          <w:tcPr>
            <w:tcW w:w="0" w:type="auto"/>
            <w:vAlign w:val="center"/>
            <w:hideMark/>
          </w:tcPr>
          <w:p w14:paraId="4FE7A407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*, ‡</w:t>
            </w:r>
          </w:p>
        </w:tc>
        <w:tc>
          <w:tcPr>
            <w:tcW w:w="0" w:type="auto"/>
            <w:vAlign w:val="center"/>
            <w:hideMark/>
          </w:tcPr>
          <w:p w14:paraId="048C7DAF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†</w:t>
            </w:r>
          </w:p>
        </w:tc>
      </w:tr>
      <w:tr w:rsidR="004317F6" w:rsidRPr="00DD7138" w14:paraId="5CEC2E0F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3310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Coronary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bypass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graft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recommended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6BF87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(10)</w:t>
            </w:r>
          </w:p>
        </w:tc>
        <w:tc>
          <w:tcPr>
            <w:tcW w:w="0" w:type="auto"/>
            <w:vAlign w:val="center"/>
            <w:hideMark/>
          </w:tcPr>
          <w:p w14:paraId="2D26AAF1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(4)</w:t>
            </w:r>
          </w:p>
        </w:tc>
        <w:tc>
          <w:tcPr>
            <w:tcW w:w="0" w:type="auto"/>
            <w:vAlign w:val="center"/>
            <w:hideMark/>
          </w:tcPr>
          <w:p w14:paraId="3F78B99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(7)</w:t>
            </w:r>
          </w:p>
        </w:tc>
        <w:tc>
          <w:tcPr>
            <w:tcW w:w="0" w:type="auto"/>
            <w:vAlign w:val="center"/>
            <w:hideMark/>
          </w:tcPr>
          <w:p w14:paraId="1575A29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0.226</w:t>
            </w:r>
          </w:p>
        </w:tc>
      </w:tr>
    </w:tbl>
    <w:p w14:paraId="6BAFEB29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CAG, coronary angiography; non-STEMI, myocardial infarction without ST segment elevation; PCI, percutaneous coronary intervention; STEMI, myocardial infarction with ST segment elevation; UA, unstable angina</w:t>
      </w:r>
    </w:p>
    <w:p w14:paraId="56DD6B72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 The difference between the UA and STEMI groups is significant (Fischer's exact test with Bonferroni adjustment)</w:t>
      </w:r>
    </w:p>
    <w:p w14:paraId="076FCF75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** The difference between the UA and non-STEMI groups is significant (Fischer's exact test with Bonferroni adjustment)</w:t>
      </w:r>
    </w:p>
    <w:p w14:paraId="67766337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† The difference between three study groups is significant</w:t>
      </w:r>
    </w:p>
    <w:p w14:paraId="43C91929" w14:textId="77777777" w:rsidR="004317F6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‡ The difference between STEMI and non-STEMI groups is significant (Fischer's exact test with Bonferroni adjustment)</w:t>
      </w:r>
    </w:p>
    <w:p w14:paraId="14D70E1E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19454EAC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4317F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5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5D467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Coronary artery stenosis and chronic occlusions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3"/>
        <w:gridCol w:w="1146"/>
        <w:gridCol w:w="1544"/>
        <w:gridCol w:w="1968"/>
        <w:gridCol w:w="1104"/>
      </w:tblGrid>
      <w:tr w:rsidR="004317F6" w:rsidRPr="00DD7138" w14:paraId="0AC9B012" w14:textId="77777777" w:rsidTr="007923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2E7D1B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Coronary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artery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14:paraId="6263FF1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number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13CF68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5D46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317F6" w:rsidRPr="00DD7138" w14:paraId="652FE8B1" w14:textId="77777777" w:rsidTr="007923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6746A05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14269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UA (n = 33)</w:t>
            </w:r>
          </w:p>
        </w:tc>
        <w:tc>
          <w:tcPr>
            <w:tcW w:w="0" w:type="auto"/>
            <w:vAlign w:val="center"/>
            <w:hideMark/>
          </w:tcPr>
          <w:p w14:paraId="7F197AE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STEMI (n = 93)</w:t>
            </w:r>
          </w:p>
        </w:tc>
        <w:tc>
          <w:tcPr>
            <w:tcW w:w="0" w:type="auto"/>
            <w:vAlign w:val="center"/>
            <w:hideMark/>
          </w:tcPr>
          <w:p w14:paraId="0F8C8FC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Non-STEMI (n = 32)</w:t>
            </w:r>
          </w:p>
        </w:tc>
        <w:tc>
          <w:tcPr>
            <w:tcW w:w="0" w:type="auto"/>
            <w:vMerge/>
            <w:vAlign w:val="center"/>
            <w:hideMark/>
          </w:tcPr>
          <w:p w14:paraId="1E740D53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17F6" w:rsidRPr="00DD7138" w14:paraId="4B0CDD3E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FEA95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LCA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stenosis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B33CAE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C2BC38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5F9674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BFC59C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 = 0.588‡</w:t>
            </w:r>
          </w:p>
        </w:tc>
      </w:tr>
      <w:tr w:rsidR="004317F6" w:rsidRPr="00DD7138" w14:paraId="072D31BA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9064F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RDA stenosis, including CO (in brackets)</w:t>
            </w:r>
          </w:p>
        </w:tc>
        <w:tc>
          <w:tcPr>
            <w:tcW w:w="0" w:type="auto"/>
            <w:vAlign w:val="center"/>
            <w:hideMark/>
          </w:tcPr>
          <w:p w14:paraId="097E68F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518CC02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67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FB3EFB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54FFC94C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14.491</w:t>
            </w:r>
          </w:p>
          <w:p w14:paraId="73DA3A9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d.f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1606350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†</w:t>
            </w:r>
          </w:p>
        </w:tc>
      </w:tr>
      <w:tr w:rsidR="004317F6" w:rsidRPr="00DD7138" w14:paraId="04375C25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95A6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CA stenosis, including C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(in brackets)</w:t>
            </w:r>
          </w:p>
        </w:tc>
        <w:tc>
          <w:tcPr>
            <w:tcW w:w="0" w:type="auto"/>
            <w:vAlign w:val="center"/>
            <w:hideMark/>
          </w:tcPr>
          <w:p w14:paraId="0C6EE7BC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15BCCC9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 (3)</w:t>
            </w:r>
          </w:p>
        </w:tc>
        <w:tc>
          <w:tcPr>
            <w:tcW w:w="0" w:type="auto"/>
            <w:vAlign w:val="center"/>
            <w:hideMark/>
          </w:tcPr>
          <w:p w14:paraId="0700DC8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4717DDB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9.610</w:t>
            </w:r>
          </w:p>
          <w:p w14:paraId="79A1665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d.f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3FDFB53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p = 0.008†</w:t>
            </w:r>
          </w:p>
        </w:tc>
      </w:tr>
      <w:tr w:rsidR="004317F6" w:rsidRPr="00DD7138" w14:paraId="2747A0E9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6992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lastRenderedPageBreak/>
              <w:t>RCA stenosis, including CO (in brackets)</w:t>
            </w:r>
          </w:p>
        </w:tc>
        <w:tc>
          <w:tcPr>
            <w:tcW w:w="0" w:type="auto"/>
            <w:vAlign w:val="center"/>
            <w:hideMark/>
          </w:tcPr>
          <w:p w14:paraId="75BE89B1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9B5364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7F0EA2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(3)</w:t>
            </w:r>
          </w:p>
        </w:tc>
        <w:tc>
          <w:tcPr>
            <w:tcW w:w="0" w:type="auto"/>
            <w:vAlign w:val="center"/>
            <w:hideMark/>
          </w:tcPr>
          <w:p w14:paraId="6053031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17.242</w:t>
            </w:r>
          </w:p>
          <w:p w14:paraId="6BAAD3BC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d.f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1389C497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†</w:t>
            </w:r>
          </w:p>
        </w:tc>
      </w:tr>
    </w:tbl>
    <w:p w14:paraId="01F4CC23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ADA, anterior descending artery; CA, circumflex artery; CO, chronic occlusion;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d.f.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, degrees of freedom; LCA, left coronary artery; non-STEMI, myocardial infarction without ST segment elevation; RCA, right coronary artery; STEMI, myocardial infarction with ST segment elevation; UA, unstable </w:t>
      </w:r>
      <w:proofErr w:type="gram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angina</w:t>
      </w:r>
      <w:proofErr w:type="gramEnd"/>
    </w:p>
    <w:p w14:paraId="274804C0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* The difference between the UA and STEMI groups is significant (Pearson's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χ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vertAlign w:val="superscript"/>
          <w:lang w:val="en-US" w:eastAsia="ru-RU"/>
          <w14:ligatures w14:val="none"/>
        </w:rPr>
        <w:t>2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with Bonferroni adjustment)</w:t>
      </w:r>
    </w:p>
    <w:p w14:paraId="10EB0FC6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** The difference between the UA and non-STEMI groups is significant (Pearson's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χ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vertAlign w:val="superscript"/>
          <w:lang w:val="en-US" w:eastAsia="ru-RU"/>
          <w14:ligatures w14:val="none"/>
        </w:rPr>
        <w:t>2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with Bonferroni adjustment)</w:t>
      </w:r>
    </w:p>
    <w:p w14:paraId="24C8D721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† The difference between three study groups is significant</w:t>
      </w:r>
    </w:p>
    <w:p w14:paraId="47F1C94E" w14:textId="77777777" w:rsidR="004317F6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‡ Fischer's exact test</w:t>
      </w:r>
    </w:p>
    <w:p w14:paraId="21C497A5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0DFA5469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4317F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6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5D467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Percentage of coronary artery stenoses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5"/>
        <w:gridCol w:w="1257"/>
        <w:gridCol w:w="1684"/>
        <w:gridCol w:w="2191"/>
        <w:gridCol w:w="855"/>
      </w:tblGrid>
      <w:tr w:rsidR="004317F6" w:rsidRPr="00DD7138" w14:paraId="34AA2369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84EDD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Stenosis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 (Me [25%; 75%])</w:t>
            </w:r>
          </w:p>
        </w:tc>
        <w:tc>
          <w:tcPr>
            <w:tcW w:w="0" w:type="auto"/>
            <w:vAlign w:val="center"/>
            <w:hideMark/>
          </w:tcPr>
          <w:p w14:paraId="21A5966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UA (n = 33)</w:t>
            </w:r>
          </w:p>
        </w:tc>
        <w:tc>
          <w:tcPr>
            <w:tcW w:w="0" w:type="auto"/>
            <w:vAlign w:val="center"/>
            <w:hideMark/>
          </w:tcPr>
          <w:p w14:paraId="68875E21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STEMI (n = 93)</w:t>
            </w:r>
          </w:p>
        </w:tc>
        <w:tc>
          <w:tcPr>
            <w:tcW w:w="0" w:type="auto"/>
            <w:vAlign w:val="center"/>
            <w:hideMark/>
          </w:tcPr>
          <w:p w14:paraId="2C33161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Non-STEMI (n = 32)</w:t>
            </w:r>
          </w:p>
        </w:tc>
        <w:tc>
          <w:tcPr>
            <w:tcW w:w="0" w:type="auto"/>
            <w:vAlign w:val="center"/>
            <w:hideMark/>
          </w:tcPr>
          <w:p w14:paraId="3EE3651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5D46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317F6" w:rsidRPr="00DD7138" w14:paraId="07C2811C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1D36E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LCA</w:t>
            </w:r>
          </w:p>
        </w:tc>
        <w:tc>
          <w:tcPr>
            <w:tcW w:w="0" w:type="auto"/>
            <w:vAlign w:val="center"/>
            <w:hideMark/>
          </w:tcPr>
          <w:p w14:paraId="41CF375F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 [45; 75]</w:t>
            </w:r>
          </w:p>
        </w:tc>
        <w:tc>
          <w:tcPr>
            <w:tcW w:w="0" w:type="auto"/>
            <w:vAlign w:val="center"/>
            <w:hideMark/>
          </w:tcPr>
          <w:p w14:paraId="458C051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 [37,5; 55]</w:t>
            </w:r>
          </w:p>
        </w:tc>
        <w:tc>
          <w:tcPr>
            <w:tcW w:w="0" w:type="auto"/>
            <w:vAlign w:val="center"/>
            <w:hideMark/>
          </w:tcPr>
          <w:p w14:paraId="27AB109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 [60; 85]</w:t>
            </w:r>
          </w:p>
        </w:tc>
        <w:tc>
          <w:tcPr>
            <w:tcW w:w="0" w:type="auto"/>
            <w:vAlign w:val="center"/>
            <w:hideMark/>
          </w:tcPr>
          <w:p w14:paraId="68A7C87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0.113</w:t>
            </w:r>
          </w:p>
        </w:tc>
      </w:tr>
      <w:tr w:rsidR="004317F6" w:rsidRPr="00DD7138" w14:paraId="215F3FA8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FB6A9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RDA</w:t>
            </w:r>
          </w:p>
        </w:tc>
        <w:tc>
          <w:tcPr>
            <w:tcW w:w="0" w:type="auto"/>
            <w:vAlign w:val="center"/>
            <w:hideMark/>
          </w:tcPr>
          <w:p w14:paraId="606F40A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70 [45;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710C0B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90 [70;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8BD986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 [70; 100]</w:t>
            </w:r>
          </w:p>
        </w:tc>
        <w:tc>
          <w:tcPr>
            <w:tcW w:w="0" w:type="auto"/>
            <w:vAlign w:val="center"/>
            <w:hideMark/>
          </w:tcPr>
          <w:p w14:paraId="2C8C672F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0.013**</w:t>
            </w:r>
          </w:p>
        </w:tc>
      </w:tr>
      <w:tr w:rsidR="004317F6" w:rsidRPr="00DD7138" w14:paraId="0710D466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9D1BE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CA</w:t>
            </w:r>
          </w:p>
        </w:tc>
        <w:tc>
          <w:tcPr>
            <w:tcW w:w="0" w:type="auto"/>
            <w:vAlign w:val="center"/>
            <w:hideMark/>
          </w:tcPr>
          <w:p w14:paraId="1F904B5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 [50; 90]</w:t>
            </w:r>
          </w:p>
        </w:tc>
        <w:tc>
          <w:tcPr>
            <w:tcW w:w="0" w:type="auto"/>
            <w:vAlign w:val="center"/>
            <w:hideMark/>
          </w:tcPr>
          <w:p w14:paraId="7DA69F2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 [60; 92,5]</w:t>
            </w:r>
          </w:p>
        </w:tc>
        <w:tc>
          <w:tcPr>
            <w:tcW w:w="0" w:type="auto"/>
            <w:vAlign w:val="center"/>
            <w:hideMark/>
          </w:tcPr>
          <w:p w14:paraId="7C3523A9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 [75; 99]</w:t>
            </w:r>
          </w:p>
        </w:tc>
        <w:tc>
          <w:tcPr>
            <w:tcW w:w="0" w:type="auto"/>
            <w:vAlign w:val="center"/>
            <w:hideMark/>
          </w:tcPr>
          <w:p w14:paraId="1DA6121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0.200</w:t>
            </w:r>
          </w:p>
        </w:tc>
      </w:tr>
      <w:tr w:rsidR="004317F6" w:rsidRPr="00DD7138" w14:paraId="20888F6C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110F1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RCA</w:t>
            </w:r>
          </w:p>
        </w:tc>
        <w:tc>
          <w:tcPr>
            <w:tcW w:w="0" w:type="auto"/>
            <w:vAlign w:val="center"/>
            <w:hideMark/>
          </w:tcPr>
          <w:p w14:paraId="42E3B6C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50 [45;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34E6F5B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90 [70;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B6D1AA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 [60; 100]</w:t>
            </w:r>
          </w:p>
        </w:tc>
        <w:tc>
          <w:tcPr>
            <w:tcW w:w="0" w:type="auto"/>
            <w:vAlign w:val="center"/>
            <w:hideMark/>
          </w:tcPr>
          <w:p w14:paraId="43A4B38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0.018**</w:t>
            </w:r>
          </w:p>
        </w:tc>
      </w:tr>
    </w:tbl>
    <w:p w14:paraId="31F2F75B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ADA, anterior descending artery; CA, circumflex artery; LCA, left coronary artery; non-STEMI, myocardial infarction without ST segment elevation; RCA, right coronary artery; STEMI, myocardial infarction with ST segment elevation; UA, unstable </w:t>
      </w:r>
      <w:proofErr w:type="gram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angina</w:t>
      </w:r>
      <w:proofErr w:type="gramEnd"/>
    </w:p>
    <w:p w14:paraId="51081EB9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 The difference between the UA and STEMI groups is significant (Mann-Whitney test with Bonferroni adjustment)</w:t>
      </w:r>
    </w:p>
    <w:p w14:paraId="3F8F6FAE" w14:textId="77777777" w:rsidR="004317F6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** The difference between three study groups is significant (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Kruskall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-</w:t>
      </w:r>
      <w:proofErr w:type="gram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Wallis</w:t>
      </w:r>
      <w:proofErr w:type="gram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test)</w:t>
      </w:r>
    </w:p>
    <w:p w14:paraId="7CBC4332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5D6ABEF6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4317F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7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5D467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The infarction index artery/ the symptom index artery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9"/>
        <w:gridCol w:w="1257"/>
        <w:gridCol w:w="1684"/>
        <w:gridCol w:w="2191"/>
        <w:gridCol w:w="1111"/>
      </w:tblGrid>
      <w:tr w:rsidR="004317F6" w:rsidRPr="00DD7138" w14:paraId="4D49C71C" w14:textId="77777777" w:rsidTr="007923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32CCF7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IIA/SIA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920CC5F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number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A4D29D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5D46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317F6" w:rsidRPr="00DD7138" w14:paraId="2ED413A2" w14:textId="77777777" w:rsidTr="007923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2686001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37D03F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UA (n = 33)</w:t>
            </w:r>
          </w:p>
        </w:tc>
        <w:tc>
          <w:tcPr>
            <w:tcW w:w="0" w:type="auto"/>
            <w:vAlign w:val="center"/>
            <w:hideMark/>
          </w:tcPr>
          <w:p w14:paraId="0D3CB81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STEMI (n = 93)</w:t>
            </w:r>
          </w:p>
        </w:tc>
        <w:tc>
          <w:tcPr>
            <w:tcW w:w="0" w:type="auto"/>
            <w:vAlign w:val="center"/>
            <w:hideMark/>
          </w:tcPr>
          <w:p w14:paraId="6D6FDEF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Non-STEMI (n = 32)</w:t>
            </w:r>
          </w:p>
        </w:tc>
        <w:tc>
          <w:tcPr>
            <w:tcW w:w="0" w:type="auto"/>
            <w:vMerge/>
            <w:vAlign w:val="center"/>
            <w:hideMark/>
          </w:tcPr>
          <w:p w14:paraId="77CA816C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17F6" w:rsidRPr="00DD7138" w14:paraId="1D47FACF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1EA0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No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involvement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7B962F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153D772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†</w:t>
            </w:r>
          </w:p>
        </w:tc>
        <w:tc>
          <w:tcPr>
            <w:tcW w:w="0" w:type="auto"/>
            <w:vAlign w:val="center"/>
            <w:hideMark/>
          </w:tcPr>
          <w:p w14:paraId="721099D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*, †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1EA86F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p 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0.001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‡</w:t>
            </w:r>
          </w:p>
        </w:tc>
      </w:tr>
      <w:tr w:rsidR="004317F6" w:rsidRPr="00DD7138" w14:paraId="6671655F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6DAB9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LCA</w:t>
            </w:r>
          </w:p>
        </w:tc>
        <w:tc>
          <w:tcPr>
            <w:tcW w:w="0" w:type="auto"/>
            <w:vAlign w:val="center"/>
            <w:hideMark/>
          </w:tcPr>
          <w:p w14:paraId="235BDEC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0*, **</w:t>
            </w:r>
          </w:p>
        </w:tc>
        <w:tc>
          <w:tcPr>
            <w:tcW w:w="0" w:type="auto"/>
            <w:vAlign w:val="center"/>
            <w:hideMark/>
          </w:tcPr>
          <w:p w14:paraId="167D360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†</w:t>
            </w:r>
          </w:p>
        </w:tc>
        <w:tc>
          <w:tcPr>
            <w:tcW w:w="0" w:type="auto"/>
            <w:vAlign w:val="center"/>
            <w:hideMark/>
          </w:tcPr>
          <w:p w14:paraId="5C8D9E6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*, †</w:t>
            </w:r>
          </w:p>
        </w:tc>
        <w:tc>
          <w:tcPr>
            <w:tcW w:w="0" w:type="auto"/>
            <w:vMerge/>
            <w:vAlign w:val="center"/>
            <w:hideMark/>
          </w:tcPr>
          <w:p w14:paraId="4003A22D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17F6" w:rsidRPr="00DD7138" w14:paraId="24083E6A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AE33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RDA</w:t>
            </w:r>
          </w:p>
        </w:tc>
        <w:tc>
          <w:tcPr>
            <w:tcW w:w="0" w:type="auto"/>
            <w:vAlign w:val="center"/>
            <w:hideMark/>
          </w:tcPr>
          <w:p w14:paraId="7EFBE941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213063DE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†</w:t>
            </w:r>
          </w:p>
        </w:tc>
        <w:tc>
          <w:tcPr>
            <w:tcW w:w="0" w:type="auto"/>
            <w:vAlign w:val="center"/>
            <w:hideMark/>
          </w:tcPr>
          <w:p w14:paraId="5873FBDC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*, †</w:t>
            </w:r>
          </w:p>
        </w:tc>
        <w:tc>
          <w:tcPr>
            <w:tcW w:w="0" w:type="auto"/>
            <w:vMerge/>
            <w:vAlign w:val="center"/>
            <w:hideMark/>
          </w:tcPr>
          <w:p w14:paraId="74921A4F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17F6" w:rsidRPr="00DD7138" w14:paraId="5F86A491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F29C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CA</w:t>
            </w:r>
          </w:p>
        </w:tc>
        <w:tc>
          <w:tcPr>
            <w:tcW w:w="0" w:type="auto"/>
            <w:vAlign w:val="center"/>
            <w:hideMark/>
          </w:tcPr>
          <w:p w14:paraId="57024C6C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0E3AADC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†</w:t>
            </w:r>
          </w:p>
        </w:tc>
        <w:tc>
          <w:tcPr>
            <w:tcW w:w="0" w:type="auto"/>
            <w:vAlign w:val="center"/>
            <w:hideMark/>
          </w:tcPr>
          <w:p w14:paraId="7C290C9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*, †</w:t>
            </w:r>
          </w:p>
        </w:tc>
        <w:tc>
          <w:tcPr>
            <w:tcW w:w="0" w:type="auto"/>
            <w:vMerge/>
            <w:vAlign w:val="center"/>
            <w:hideMark/>
          </w:tcPr>
          <w:p w14:paraId="4DD42B1C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17F6" w:rsidRPr="00DD7138" w14:paraId="4E829E41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642EE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RCA</w:t>
            </w:r>
          </w:p>
        </w:tc>
        <w:tc>
          <w:tcPr>
            <w:tcW w:w="0" w:type="auto"/>
            <w:vAlign w:val="center"/>
            <w:hideMark/>
          </w:tcPr>
          <w:p w14:paraId="5D6776A1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**</w:t>
            </w:r>
          </w:p>
        </w:tc>
        <w:tc>
          <w:tcPr>
            <w:tcW w:w="0" w:type="auto"/>
            <w:vAlign w:val="center"/>
            <w:hideMark/>
          </w:tcPr>
          <w:p w14:paraId="653EF93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†</w:t>
            </w:r>
          </w:p>
        </w:tc>
        <w:tc>
          <w:tcPr>
            <w:tcW w:w="0" w:type="auto"/>
            <w:vAlign w:val="center"/>
            <w:hideMark/>
          </w:tcPr>
          <w:p w14:paraId="3BEBC76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</w:t>
            </w:r>
            <w:proofErr w:type="gram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19)*</w:t>
            </w:r>
            <w:proofErr w:type="gram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*, †</w:t>
            </w:r>
          </w:p>
        </w:tc>
        <w:tc>
          <w:tcPr>
            <w:tcW w:w="0" w:type="auto"/>
            <w:vMerge/>
            <w:vAlign w:val="center"/>
            <w:hideMark/>
          </w:tcPr>
          <w:p w14:paraId="5F4E00D4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3FE0A45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ADA, anterior descending artery; CA, circumflex artery; IIA, infarction index artery; LCA, left coronary artery; non-STEMI, myocardial infarction without ST segment elevation; RCA, right coronary artery;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SIA, symptom index </w:t>
      </w:r>
      <w:proofErr w:type="spell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arterySTEMI</w:t>
      </w:r>
      <w:proofErr w:type="spell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, myocardial infarction with ST segment elevation; UA, unstable </w:t>
      </w:r>
      <w:proofErr w:type="gram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angina</w:t>
      </w:r>
      <w:proofErr w:type="gramEnd"/>
    </w:p>
    <w:p w14:paraId="43DCA6B3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 The difference between the UA and STEMI groups is significant (Fischer's exact test with Bonferroni adjustment)</w:t>
      </w:r>
    </w:p>
    <w:p w14:paraId="02F3EC42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** The difference between the UA and non-STEMI groups is significant (Fischer's exact test with Bonferroni adjustment)</w:t>
      </w:r>
    </w:p>
    <w:p w14:paraId="62BB6189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† The difference between the non-STEMI and STEMI groups is significant (Fischer's exact test with Bonferroni adjustment)</w:t>
      </w:r>
    </w:p>
    <w:p w14:paraId="4999C280" w14:textId="77777777" w:rsidR="004317F6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‡ The difference between three study groups is significant (Fischer's exact test)</w:t>
      </w:r>
    </w:p>
    <w:p w14:paraId="2AC79167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4521DB48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4317F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8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5D467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TIMI flow grade in the infarction index artery / symptom index artery before and after percutaneous coronary intervention and TIMI thrombus grade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1"/>
        <w:gridCol w:w="1616"/>
        <w:gridCol w:w="2109"/>
        <w:gridCol w:w="1231"/>
      </w:tblGrid>
      <w:tr w:rsidR="004317F6" w:rsidRPr="00DD7138" w14:paraId="02340BBF" w14:textId="77777777" w:rsidTr="007923E1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EE6423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2286B80F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number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254FD1E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5D467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</w:tr>
      <w:tr w:rsidR="004317F6" w:rsidRPr="00DD7138" w14:paraId="639D140F" w14:textId="77777777" w:rsidTr="007923E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1B351CA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557D1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STEMI (n = 82)</w:t>
            </w:r>
          </w:p>
        </w:tc>
        <w:tc>
          <w:tcPr>
            <w:tcW w:w="0" w:type="auto"/>
            <w:vAlign w:val="center"/>
            <w:hideMark/>
          </w:tcPr>
          <w:p w14:paraId="25ACA98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Non-STEMI (n = 23)</w:t>
            </w:r>
          </w:p>
        </w:tc>
        <w:tc>
          <w:tcPr>
            <w:tcW w:w="0" w:type="auto"/>
            <w:vMerge/>
            <w:vAlign w:val="center"/>
            <w:hideMark/>
          </w:tcPr>
          <w:p w14:paraId="6BEFA515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17F6" w:rsidRPr="00DD7138" w14:paraId="47CA2CE6" w14:textId="77777777" w:rsidTr="007923E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1C175FF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Before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PCI</w:t>
            </w:r>
          </w:p>
        </w:tc>
      </w:tr>
      <w:tr w:rsidR="004317F6" w:rsidRPr="00DD7138" w14:paraId="763D2558" w14:textId="77777777" w:rsidTr="007923E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3229520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TIMI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flow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grade</w:t>
            </w:r>
            <w:proofErr w:type="spellEnd"/>
          </w:p>
        </w:tc>
      </w:tr>
      <w:tr w:rsidR="004317F6" w:rsidRPr="00DD7138" w14:paraId="25549351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CE876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82D133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46 (56)</w:t>
            </w:r>
          </w:p>
        </w:tc>
        <w:tc>
          <w:tcPr>
            <w:tcW w:w="0" w:type="auto"/>
            <w:vAlign w:val="center"/>
            <w:hideMark/>
          </w:tcPr>
          <w:p w14:paraId="244729E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(30.5)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91F6599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χ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5,01</w:t>
            </w:r>
          </w:p>
          <w:p w14:paraId="248980E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d.f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4A226A4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0,171</w:t>
            </w:r>
          </w:p>
        </w:tc>
      </w:tr>
      <w:tr w:rsidR="004317F6" w:rsidRPr="00DD7138" w14:paraId="694BB693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45C9F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4822392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(6)</w:t>
            </w:r>
          </w:p>
        </w:tc>
        <w:tc>
          <w:tcPr>
            <w:tcW w:w="0" w:type="auto"/>
            <w:vAlign w:val="center"/>
            <w:hideMark/>
          </w:tcPr>
          <w:p w14:paraId="5F9B496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(13)</w:t>
            </w:r>
          </w:p>
        </w:tc>
        <w:tc>
          <w:tcPr>
            <w:tcW w:w="0" w:type="auto"/>
            <w:vMerge/>
            <w:vAlign w:val="center"/>
            <w:hideMark/>
          </w:tcPr>
          <w:p w14:paraId="635C5C3F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17F6" w:rsidRPr="00DD7138" w14:paraId="4E444864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A80F81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267832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(21)</w:t>
            </w:r>
          </w:p>
        </w:tc>
        <w:tc>
          <w:tcPr>
            <w:tcW w:w="0" w:type="auto"/>
            <w:vAlign w:val="center"/>
            <w:hideMark/>
          </w:tcPr>
          <w:p w14:paraId="581E7CD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(26)</w:t>
            </w:r>
          </w:p>
        </w:tc>
        <w:tc>
          <w:tcPr>
            <w:tcW w:w="0" w:type="auto"/>
            <w:vMerge/>
            <w:vAlign w:val="center"/>
            <w:hideMark/>
          </w:tcPr>
          <w:p w14:paraId="24A7A3D1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17F6" w:rsidRPr="00DD7138" w14:paraId="63CF5564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9F866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9DB3341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(17)</w:t>
            </w:r>
          </w:p>
        </w:tc>
        <w:tc>
          <w:tcPr>
            <w:tcW w:w="0" w:type="auto"/>
            <w:vAlign w:val="center"/>
            <w:hideMark/>
          </w:tcPr>
          <w:p w14:paraId="594A020E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(30.5)</w:t>
            </w:r>
          </w:p>
        </w:tc>
        <w:tc>
          <w:tcPr>
            <w:tcW w:w="0" w:type="auto"/>
            <w:vMerge/>
            <w:vAlign w:val="center"/>
            <w:hideMark/>
          </w:tcPr>
          <w:p w14:paraId="073DAAD5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17F6" w:rsidRPr="00DD7138" w14:paraId="7078FE8D" w14:textId="77777777" w:rsidTr="007923E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40BB705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After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PCI</w:t>
            </w:r>
          </w:p>
        </w:tc>
      </w:tr>
      <w:tr w:rsidR="004317F6" w:rsidRPr="00DD7138" w14:paraId="2759C71C" w14:textId="77777777" w:rsidTr="007923E1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6CCA48DA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TIMI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flow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grade</w:t>
            </w:r>
            <w:proofErr w:type="spellEnd"/>
          </w:p>
        </w:tc>
      </w:tr>
      <w:tr w:rsidR="004317F6" w:rsidRPr="00DD7138" w14:paraId="7D358D25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85703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E6EDFC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(9)</w:t>
            </w:r>
          </w:p>
        </w:tc>
        <w:tc>
          <w:tcPr>
            <w:tcW w:w="0" w:type="auto"/>
            <w:vAlign w:val="center"/>
            <w:hideMark/>
          </w:tcPr>
          <w:p w14:paraId="1E8B153B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(9)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8BA46A8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0.170*</w:t>
            </w:r>
          </w:p>
        </w:tc>
      </w:tr>
      <w:tr w:rsidR="004317F6" w:rsidRPr="00DD7138" w14:paraId="4044399F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4B6C9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A94F7B0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 (91)</w:t>
            </w:r>
          </w:p>
        </w:tc>
        <w:tc>
          <w:tcPr>
            <w:tcW w:w="0" w:type="auto"/>
            <w:vAlign w:val="center"/>
            <w:hideMark/>
          </w:tcPr>
          <w:p w14:paraId="7FEEFD64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(91)</w:t>
            </w:r>
          </w:p>
        </w:tc>
        <w:tc>
          <w:tcPr>
            <w:tcW w:w="0" w:type="auto"/>
            <w:vMerge/>
            <w:vAlign w:val="center"/>
            <w:hideMark/>
          </w:tcPr>
          <w:p w14:paraId="0E7BD918" w14:textId="77777777" w:rsidR="004317F6" w:rsidRPr="00DD7138" w:rsidRDefault="004317F6" w:rsidP="007923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4317F6" w:rsidRPr="00DD7138" w14:paraId="59049BCB" w14:textId="77777777" w:rsidTr="007923E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362AE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TIMI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thrombus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grade</w:t>
            </w:r>
            <w:proofErr w:type="spellEnd"/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Me [25%; 75%]</w:t>
            </w:r>
          </w:p>
        </w:tc>
        <w:tc>
          <w:tcPr>
            <w:tcW w:w="0" w:type="auto"/>
            <w:vAlign w:val="center"/>
            <w:hideMark/>
          </w:tcPr>
          <w:p w14:paraId="43CD5F7D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[0; 5]</w:t>
            </w:r>
          </w:p>
        </w:tc>
        <w:tc>
          <w:tcPr>
            <w:tcW w:w="0" w:type="auto"/>
            <w:vAlign w:val="center"/>
            <w:hideMark/>
          </w:tcPr>
          <w:p w14:paraId="38D513AE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 [0; 4]</w:t>
            </w:r>
          </w:p>
        </w:tc>
        <w:tc>
          <w:tcPr>
            <w:tcW w:w="0" w:type="auto"/>
            <w:vAlign w:val="center"/>
            <w:hideMark/>
          </w:tcPr>
          <w:p w14:paraId="6160C8CF" w14:textId="77777777" w:rsidR="004317F6" w:rsidRPr="00DD7138" w:rsidRDefault="004317F6" w:rsidP="007923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713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 = 0.023**</w:t>
            </w:r>
          </w:p>
        </w:tc>
      </w:tr>
    </w:tbl>
    <w:p w14:paraId="20D9987C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lastRenderedPageBreak/>
        <w:t xml:space="preserve">non-STEMI, myocardial infarction without ST segment elevation; PCI, percutaneous coronary intervention; STEMI, myocardial infarction with ST segment elevation; TIMI, Thrombolysis </w:t>
      </w:r>
      <w:proofErr w:type="gramStart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In</w:t>
      </w:r>
      <w:proofErr w:type="gramEnd"/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Myocardial Infarction</w:t>
      </w:r>
    </w:p>
    <w:p w14:paraId="56BB8970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Fischer's exact test</w:t>
      </w:r>
    </w:p>
    <w:p w14:paraId="739476F5" w14:textId="77777777" w:rsidR="004317F6" w:rsidRPr="00DD7138" w:rsidRDefault="004317F6" w:rsidP="004317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DD7138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The difference is significant (Mann-Whitney test)</w:t>
      </w:r>
    </w:p>
    <w:p w14:paraId="750C6EAC" w14:textId="77777777" w:rsidR="008518C5" w:rsidRPr="004317F6" w:rsidRDefault="008518C5">
      <w:pPr>
        <w:rPr>
          <w:lang w:val="en-US"/>
        </w:rPr>
      </w:pPr>
    </w:p>
    <w:sectPr w:rsidR="008518C5" w:rsidRPr="00431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F6"/>
    <w:rsid w:val="004317F6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46C1"/>
  <w15:chartTrackingRefBased/>
  <w15:docId w15:val="{11C3B68A-EB1A-4EF9-8131-662E3D2D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1246</Words>
  <Characters>7106</Characters>
  <Application>Microsoft Office Word</Application>
  <DocSecurity>0</DocSecurity>
  <Lines>59</Lines>
  <Paragraphs>16</Paragraphs>
  <ScaleCrop>false</ScaleCrop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2023-11-10T16:30:00Z</dcterms:created>
  <dcterms:modified xsi:type="dcterms:W3CDTF">2023-11-10T16:31:00Z</dcterms:modified>
</cp:coreProperties>
</file>